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7D6F0" w14:textId="76C4FE83" w:rsidR="00A166E6" w:rsidRDefault="00C0384B">
      <w:r>
        <w:t>Minutes of SLRA Executive Committee Meeting, June 26, 2025</w:t>
      </w:r>
    </w:p>
    <w:p w14:paraId="7EC43802" w14:textId="38E37562" w:rsidR="00C0384B" w:rsidRDefault="00C0384B">
      <w:r>
        <w:t>Meeting at home of Thaw Malin and Cynthia Bloomquist called to order by Clerk Malin at 5:15</w:t>
      </w:r>
      <w:r w:rsidR="00FB0BD0">
        <w:t xml:space="preserve"> pm</w:t>
      </w:r>
      <w:r>
        <w:t>.</w:t>
      </w:r>
    </w:p>
    <w:p w14:paraId="227DAAB5" w14:textId="3801F267" w:rsidR="00C0384B" w:rsidRDefault="00C0384B">
      <w:r>
        <w:t xml:space="preserve">In attendance: Thaw Malin, Mike Urias, Alice Kyburg, Graham Houghton, Larry Cohan, Cynthia Bloomquist (by invitation).  </w:t>
      </w:r>
    </w:p>
    <w:p w14:paraId="5253BC25" w14:textId="1278194E" w:rsidR="00C0384B" w:rsidRDefault="00C0384B">
      <w:r>
        <w:t>Not present: Julie Robinson</w:t>
      </w:r>
    </w:p>
    <w:p w14:paraId="1FD70BF8" w14:textId="77777777" w:rsidR="00C0384B" w:rsidRDefault="00C0384B"/>
    <w:p w14:paraId="5BC5360B" w14:textId="69A18DBD" w:rsidR="00C0384B" w:rsidRDefault="00C0384B">
      <w:r>
        <w:t xml:space="preserve">Save the Date:  Annual Meeting scheduled for 9 a.m., Saturday, August 9, 2025, at the Public Safety Building, West Tisbury.  Time and Date confirmed by Thaw. </w:t>
      </w:r>
    </w:p>
    <w:p w14:paraId="004B119F" w14:textId="0423F9E7" w:rsidR="00C0384B" w:rsidRDefault="00C0384B">
      <w:r>
        <w:t>RFPs lagging and the information as specified does not lend easy comparison of one contractor’s responses to another as some provide more or fewer services than another.  For clarity the RFPs will be resubmitted, specifying services needed by SLRA:</w:t>
      </w:r>
    </w:p>
    <w:p w14:paraId="183D78AB" w14:textId="44874691" w:rsidR="00C0384B" w:rsidRDefault="00C0384B" w:rsidP="00C0384B">
      <w:pPr>
        <w:pStyle w:val="ListParagraph"/>
        <w:numPr>
          <w:ilvl w:val="0"/>
          <w:numId w:val="1"/>
        </w:numPr>
      </w:pPr>
      <w:r>
        <w:t>3 year price guarantee and/or annual increase specified from first year of services.</w:t>
      </w:r>
    </w:p>
    <w:p w14:paraId="7E83DF85" w14:textId="2C1D9BF8" w:rsidR="00C0384B" w:rsidRDefault="00C0384B" w:rsidP="00C0384B">
      <w:pPr>
        <w:pStyle w:val="ListParagraph"/>
        <w:numPr>
          <w:ilvl w:val="0"/>
          <w:numId w:val="1"/>
        </w:numPr>
      </w:pPr>
      <w:r>
        <w:t>Cost of brush clean up after storms</w:t>
      </w:r>
    </w:p>
    <w:p w14:paraId="0A36C6A0" w14:textId="119CF8F3" w:rsidR="00C0384B" w:rsidRDefault="00C0384B" w:rsidP="00C0384B">
      <w:pPr>
        <w:pStyle w:val="ListParagraph"/>
        <w:numPr>
          <w:ilvl w:val="0"/>
          <w:numId w:val="1"/>
        </w:numPr>
      </w:pPr>
      <w:r>
        <w:t>Cost to trim sides of road to 6’</w:t>
      </w:r>
    </w:p>
    <w:p w14:paraId="04EB2732" w14:textId="3A4ED161" w:rsidR="00C0384B" w:rsidRDefault="00C0384B" w:rsidP="00C0384B">
      <w:pPr>
        <w:pStyle w:val="ListParagraph"/>
        <w:numPr>
          <w:ilvl w:val="0"/>
          <w:numId w:val="1"/>
        </w:numPr>
      </w:pPr>
      <w:r>
        <w:t>Cost of trimming tree branch overhangs to 13’</w:t>
      </w:r>
    </w:p>
    <w:p w14:paraId="68E18398" w14:textId="4EA2174E" w:rsidR="00C0384B" w:rsidRDefault="00C0384B" w:rsidP="00C0384B">
      <w:pPr>
        <w:pStyle w:val="ListParagraph"/>
        <w:numPr>
          <w:ilvl w:val="0"/>
          <w:numId w:val="1"/>
        </w:numPr>
      </w:pPr>
      <w:r>
        <w:t>Snow plowing of road when accumulation is 3” or greater</w:t>
      </w:r>
    </w:p>
    <w:p w14:paraId="2B0BC640" w14:textId="4FA634B6" w:rsidR="00C0384B" w:rsidRDefault="00C0384B" w:rsidP="00C0384B">
      <w:pPr>
        <w:pStyle w:val="ListParagraph"/>
        <w:numPr>
          <w:ilvl w:val="0"/>
          <w:numId w:val="1"/>
        </w:numPr>
      </w:pPr>
      <w:r>
        <w:t>Cost of installation of additional areas of RAP</w:t>
      </w:r>
    </w:p>
    <w:p w14:paraId="77613E40" w14:textId="7558315E" w:rsidR="00C0384B" w:rsidRDefault="00C0384B" w:rsidP="00C0384B">
      <w:pPr>
        <w:pStyle w:val="ListParagraph"/>
        <w:numPr>
          <w:ilvl w:val="0"/>
          <w:numId w:val="1"/>
        </w:numPr>
      </w:pPr>
      <w:r>
        <w:t>Cost of crack sealing</w:t>
      </w:r>
    </w:p>
    <w:p w14:paraId="0A2B0BC1" w14:textId="524E044B" w:rsidR="00C0384B" w:rsidRDefault="00C0384B" w:rsidP="00C0384B">
      <w:r>
        <w:t xml:space="preserve">Currently the checking account balance is $27,493.03.  There are remaining projects that will cost between $1252 and $2002, leaving an approximate balance of $25,000. </w:t>
      </w:r>
      <w:r w:rsidR="00A63F2E">
        <w:t xml:space="preserve"> By comparison the checking account balance last year at this time was $13,902.52., less outstanding expenses, for a fiscal year end balance of $6167.50. </w:t>
      </w:r>
    </w:p>
    <w:p w14:paraId="245ADF0D" w14:textId="5D97DCA7" w:rsidR="00A63F2E" w:rsidRDefault="00A63F2E" w:rsidP="00C0384B">
      <w:r>
        <w:t>Selection of a new Trustee to replace Mike McCormack, who has moved off-island. At last year’s annual meeting Mark Favreau received 28 votes in support of his nomination.  An additional 6 votes are needed to secure the position of Trustee.  Secretary Larry Cohan will review the SLRA listings to determine the 22 locations that were not represented at last year’s meeting.  The executive committee will then be able to approach those locations for their vote for or against Mark Favreau.</w:t>
      </w:r>
    </w:p>
    <w:p w14:paraId="559C3F75" w14:textId="042274FB" w:rsidR="00A63F2E" w:rsidRDefault="00A63F2E" w:rsidP="00C0384B">
      <w:r>
        <w:t xml:space="preserve">In terms of next year’s dues, $800/year, the same as the past two fiscal years, appears sufficient to meet expenses, RFPs pending. </w:t>
      </w:r>
    </w:p>
    <w:p w14:paraId="2EBC2C0B" w14:textId="42461A82" w:rsidR="00A63F2E" w:rsidRDefault="00A63F2E" w:rsidP="00C0384B">
      <w:r>
        <w:t xml:space="preserve">A new </w:t>
      </w:r>
      <w:r w:rsidR="004447E9">
        <w:t>A</w:t>
      </w:r>
      <w:r>
        <w:t xml:space="preserve">uditor is needed to replace Wayne Sylvia, who has sold his property to his daughter Randi.  The new Auditor will work with Mike Urias. </w:t>
      </w:r>
    </w:p>
    <w:p w14:paraId="1EF5C7AE" w14:textId="77777777" w:rsidR="004447E9" w:rsidRDefault="004447E9" w:rsidP="00C0384B">
      <w:r>
        <w:lastRenderedPageBreak/>
        <w:t>According to Clerk Malin, there was a proposal last year to offer a discount in dues for officers of the SLRA executive committee as a stipend for their time and work. Apparently officers of other road associations receive such stipends.   After brief discussion this proposal was unanimously voted down.</w:t>
      </w:r>
    </w:p>
    <w:p w14:paraId="5D7CF623" w14:textId="77777777" w:rsidR="004447E9" w:rsidRDefault="004447E9" w:rsidP="00C0384B">
      <w:r>
        <w:t xml:space="preserve">There was discussion about Otis Bassett Road Association encroaching on the SLRA ¾ acre lot at the end of Skiffs Lane for storage of construction materials.   Clerk Malin will speak with a representative of the OBRA.  </w:t>
      </w:r>
    </w:p>
    <w:p w14:paraId="534D93C4" w14:textId="77777777" w:rsidR="004447E9" w:rsidRDefault="004447E9" w:rsidP="00C0384B"/>
    <w:p w14:paraId="72862A66" w14:textId="2BBDF1F1" w:rsidR="004447E9" w:rsidRDefault="004447E9" w:rsidP="00C0384B">
      <w:r>
        <w:t xml:space="preserve">Meeting was adjourned at 6:30 p.m.  </w:t>
      </w:r>
    </w:p>
    <w:sectPr w:rsidR="00444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D7F7A"/>
    <w:multiLevelType w:val="hybridMultilevel"/>
    <w:tmpl w:val="92CE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97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4B"/>
    <w:rsid w:val="00083468"/>
    <w:rsid w:val="00247459"/>
    <w:rsid w:val="003F5A2B"/>
    <w:rsid w:val="004447E9"/>
    <w:rsid w:val="0056504E"/>
    <w:rsid w:val="00A166E6"/>
    <w:rsid w:val="00A63F2E"/>
    <w:rsid w:val="00C0384B"/>
    <w:rsid w:val="00FB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204F"/>
  <w15:chartTrackingRefBased/>
  <w15:docId w15:val="{E429849B-787C-432B-BBAB-108D8CD8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8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38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38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38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38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3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8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38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38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38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38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3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84B"/>
    <w:rPr>
      <w:rFonts w:eastAsiaTheme="majorEastAsia" w:cstheme="majorBidi"/>
      <w:color w:val="272727" w:themeColor="text1" w:themeTint="D8"/>
    </w:rPr>
  </w:style>
  <w:style w:type="paragraph" w:styleId="Title">
    <w:name w:val="Title"/>
    <w:basedOn w:val="Normal"/>
    <w:next w:val="Normal"/>
    <w:link w:val="TitleChar"/>
    <w:uiPriority w:val="10"/>
    <w:qFormat/>
    <w:rsid w:val="00C03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84B"/>
    <w:pPr>
      <w:spacing w:before="160"/>
      <w:jc w:val="center"/>
    </w:pPr>
    <w:rPr>
      <w:i/>
      <w:iCs/>
      <w:color w:val="404040" w:themeColor="text1" w:themeTint="BF"/>
    </w:rPr>
  </w:style>
  <w:style w:type="character" w:customStyle="1" w:styleId="QuoteChar">
    <w:name w:val="Quote Char"/>
    <w:basedOn w:val="DefaultParagraphFont"/>
    <w:link w:val="Quote"/>
    <w:uiPriority w:val="29"/>
    <w:rsid w:val="00C0384B"/>
    <w:rPr>
      <w:i/>
      <w:iCs/>
      <w:color w:val="404040" w:themeColor="text1" w:themeTint="BF"/>
    </w:rPr>
  </w:style>
  <w:style w:type="paragraph" w:styleId="ListParagraph">
    <w:name w:val="List Paragraph"/>
    <w:basedOn w:val="Normal"/>
    <w:uiPriority w:val="34"/>
    <w:qFormat/>
    <w:rsid w:val="00C0384B"/>
    <w:pPr>
      <w:ind w:left="720"/>
      <w:contextualSpacing/>
    </w:pPr>
  </w:style>
  <w:style w:type="character" w:styleId="IntenseEmphasis">
    <w:name w:val="Intense Emphasis"/>
    <w:basedOn w:val="DefaultParagraphFont"/>
    <w:uiPriority w:val="21"/>
    <w:qFormat/>
    <w:rsid w:val="00C0384B"/>
    <w:rPr>
      <w:i/>
      <w:iCs/>
      <w:color w:val="2F5496" w:themeColor="accent1" w:themeShade="BF"/>
    </w:rPr>
  </w:style>
  <w:style w:type="paragraph" w:styleId="IntenseQuote">
    <w:name w:val="Intense Quote"/>
    <w:basedOn w:val="Normal"/>
    <w:next w:val="Normal"/>
    <w:link w:val="IntenseQuoteChar"/>
    <w:uiPriority w:val="30"/>
    <w:qFormat/>
    <w:rsid w:val="00C03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384B"/>
    <w:rPr>
      <w:i/>
      <w:iCs/>
      <w:color w:val="2F5496" w:themeColor="accent1" w:themeShade="BF"/>
    </w:rPr>
  </w:style>
  <w:style w:type="character" w:styleId="IntenseReference">
    <w:name w:val="Intense Reference"/>
    <w:basedOn w:val="DefaultParagraphFont"/>
    <w:uiPriority w:val="32"/>
    <w:qFormat/>
    <w:rsid w:val="00C03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dc:creator>
  <cp:keywords/>
  <dc:description/>
  <cp:lastModifiedBy>Lawrence</cp:lastModifiedBy>
  <cp:revision>2</cp:revision>
  <dcterms:created xsi:type="dcterms:W3CDTF">2025-06-27T14:32:00Z</dcterms:created>
  <dcterms:modified xsi:type="dcterms:W3CDTF">2025-06-27T14:58:00Z</dcterms:modified>
</cp:coreProperties>
</file>